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0F" w:rsidRDefault="00C3160F">
      <w:pPr>
        <w:pStyle w:val="ConsPlusNormal"/>
        <w:widowControl/>
        <w:ind w:firstLine="0"/>
        <w:jc w:val="both"/>
      </w:pPr>
      <w:bookmarkStart w:id="0" w:name="_GoBack"/>
      <w:bookmarkEnd w:id="0"/>
    </w:p>
    <w:p w:rsidR="00C3160F" w:rsidRDefault="00C3160F">
      <w:pPr>
        <w:pStyle w:val="ConsPlusNormal"/>
        <w:widowControl/>
        <w:ind w:firstLine="0"/>
        <w:outlineLvl w:val="0"/>
      </w:pPr>
      <w:r>
        <w:t>Зарегистрировано в Минюсте РФ 6 октября 2010 г. N 18638</w:t>
      </w:r>
    </w:p>
    <w:p w:rsidR="00C3160F" w:rsidRDefault="00C3160F">
      <w:pPr>
        <w:pStyle w:val="ConsPlusNonformat"/>
        <w:widowControl/>
        <w:pBdr>
          <w:top w:val="single" w:sz="6" w:space="0" w:color="auto"/>
        </w:pBdr>
        <w:rPr>
          <w:sz w:val="2"/>
          <w:szCs w:val="2"/>
        </w:rPr>
      </w:pPr>
    </w:p>
    <w:p w:rsidR="00C3160F" w:rsidRDefault="00C3160F">
      <w:pPr>
        <w:pStyle w:val="ConsPlusNormal"/>
        <w:widowControl/>
        <w:ind w:firstLine="0"/>
        <w:jc w:val="center"/>
      </w:pPr>
    </w:p>
    <w:p w:rsidR="00C3160F" w:rsidRDefault="00C3160F">
      <w:pPr>
        <w:pStyle w:val="ConsPlusTitle"/>
        <w:widowControl/>
        <w:jc w:val="center"/>
      </w:pPr>
      <w:r>
        <w:t>МИНИСТЕРСТВО ЗДРАВООХРАНЕНИЯ И СОЦИАЛЬНОГО РАЗВИТИЯ</w:t>
      </w:r>
    </w:p>
    <w:p w:rsidR="00C3160F" w:rsidRDefault="00C3160F">
      <w:pPr>
        <w:pStyle w:val="ConsPlusTitle"/>
        <w:widowControl/>
        <w:jc w:val="center"/>
      </w:pPr>
      <w:r>
        <w:t>РОССИЙСКОЙ ФЕДЕРАЦИИ</w:t>
      </w:r>
    </w:p>
    <w:p w:rsidR="00C3160F" w:rsidRDefault="00C3160F">
      <w:pPr>
        <w:pStyle w:val="ConsPlusTitle"/>
        <w:widowControl/>
        <w:jc w:val="center"/>
      </w:pPr>
    </w:p>
    <w:p w:rsidR="00C3160F" w:rsidRDefault="00C3160F">
      <w:pPr>
        <w:pStyle w:val="ConsPlusTitle"/>
        <w:widowControl/>
        <w:jc w:val="center"/>
      </w:pPr>
      <w:r>
        <w:t>ПРИКАЗ</w:t>
      </w:r>
    </w:p>
    <w:p w:rsidR="00C3160F" w:rsidRDefault="00C3160F">
      <w:pPr>
        <w:pStyle w:val="ConsPlusTitle"/>
        <w:widowControl/>
        <w:jc w:val="center"/>
      </w:pPr>
      <w:r>
        <w:t>от 26 августа 2010 г. N 761н</w:t>
      </w:r>
    </w:p>
    <w:p w:rsidR="00C3160F" w:rsidRDefault="00C3160F">
      <w:pPr>
        <w:pStyle w:val="ConsPlusTitle"/>
        <w:widowControl/>
        <w:jc w:val="center"/>
      </w:pPr>
    </w:p>
    <w:p w:rsidR="00C3160F" w:rsidRDefault="00C3160F">
      <w:pPr>
        <w:pStyle w:val="ConsPlusTitle"/>
        <w:widowControl/>
        <w:jc w:val="center"/>
      </w:pPr>
      <w:r>
        <w:t>ОБ УТВЕРЖДЕНИИ ЕДИНОГО КВАЛИФИКАЦИОННОГО СПРАВОЧНИКА</w:t>
      </w:r>
    </w:p>
    <w:p w:rsidR="00C3160F" w:rsidRDefault="00C3160F">
      <w:pPr>
        <w:pStyle w:val="ConsPlusTitle"/>
        <w:widowControl/>
        <w:jc w:val="center"/>
      </w:pPr>
      <w:r>
        <w:t>ДОЛЖНОСТЕЙ РУКОВОДИТЕЛЕЙ, СПЕЦИАЛИСТОВ И СЛУЖАЩИХ, РАЗДЕЛ</w:t>
      </w:r>
    </w:p>
    <w:p w:rsidR="00C3160F" w:rsidRDefault="00C3160F">
      <w:pPr>
        <w:pStyle w:val="ConsPlusTitle"/>
        <w:widowControl/>
        <w:jc w:val="center"/>
      </w:pPr>
      <w:r>
        <w:t>"КВАЛИФИКАЦИОННЫЕ ХАРАКТЕРИСТИКИ ДОЛЖНОСТЕЙ</w:t>
      </w:r>
    </w:p>
    <w:p w:rsidR="00C3160F" w:rsidRDefault="00C3160F">
      <w:pPr>
        <w:pStyle w:val="ConsPlusTitle"/>
        <w:widowControl/>
        <w:jc w:val="center"/>
      </w:pPr>
      <w:r>
        <w:t>РАБОТНИКОВ ОБРАЗОВАНИЯ"</w:t>
      </w:r>
    </w:p>
    <w:p w:rsidR="00C3160F" w:rsidRDefault="00C3160F">
      <w:pPr>
        <w:pStyle w:val="ConsPlusNormal"/>
        <w:widowControl/>
        <w:ind w:firstLine="0"/>
        <w:jc w:val="center"/>
      </w:pPr>
    </w:p>
    <w:p w:rsidR="00C3160F" w:rsidRDefault="00C3160F">
      <w:pPr>
        <w:pStyle w:val="ConsPlusNormal"/>
        <w:widowControl/>
        <w:ind w:firstLine="0"/>
        <w:jc w:val="center"/>
      </w:pPr>
      <w:r>
        <w:t xml:space="preserve">(в ред. </w:t>
      </w:r>
      <w:hyperlink r:id="rId5" w:history="1">
        <w:r>
          <w:rPr>
            <w:color w:val="0000FF"/>
          </w:rPr>
          <w:t>Приказа</w:t>
        </w:r>
      </w:hyperlink>
      <w:r>
        <w:t xml:space="preserve"> Минздравсоцразвития РФ от 31.05.2011 N 448н)</w:t>
      </w:r>
    </w:p>
    <w:p w:rsidR="00C3160F" w:rsidRDefault="00C3160F">
      <w:pPr>
        <w:pStyle w:val="ConsPlusNormal"/>
        <w:widowControl/>
        <w:ind w:firstLine="540"/>
        <w:jc w:val="both"/>
      </w:pPr>
    </w:p>
    <w:p w:rsidR="00C3160F" w:rsidRDefault="00C3160F">
      <w:pPr>
        <w:pStyle w:val="ConsPlusNormal"/>
        <w:widowControl/>
        <w:ind w:firstLine="540"/>
        <w:jc w:val="both"/>
      </w:pPr>
      <w:r>
        <w:t xml:space="preserve">В соответствии с </w:t>
      </w:r>
      <w:hyperlink r:id="rId6"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C3160F" w:rsidRDefault="00C3160F">
      <w:pPr>
        <w:pStyle w:val="ConsPlusNormal"/>
        <w:widowControl/>
        <w:ind w:firstLine="540"/>
        <w:jc w:val="both"/>
      </w:pPr>
      <w:r>
        <w:t xml:space="preserve">Утвердить Единый квалификационный </w:t>
      </w:r>
      <w:hyperlink r:id="rId7"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C3160F" w:rsidRDefault="00C3160F">
      <w:pPr>
        <w:pStyle w:val="ConsPlusNormal"/>
        <w:widowControl/>
        <w:ind w:firstLine="540"/>
        <w:jc w:val="both"/>
      </w:pPr>
    </w:p>
    <w:p w:rsidR="00C3160F" w:rsidRDefault="00C3160F">
      <w:pPr>
        <w:pStyle w:val="ConsPlusNormal"/>
        <w:widowControl/>
        <w:ind w:firstLine="0"/>
        <w:jc w:val="right"/>
      </w:pPr>
      <w:r>
        <w:t>Министр</w:t>
      </w:r>
    </w:p>
    <w:p w:rsidR="00C3160F" w:rsidRDefault="00C3160F">
      <w:pPr>
        <w:pStyle w:val="ConsPlusNormal"/>
        <w:widowControl/>
        <w:ind w:firstLine="0"/>
        <w:jc w:val="right"/>
      </w:pPr>
      <w:r>
        <w:t>Т.А.ГОЛИКОВА</w:t>
      </w:r>
    </w:p>
    <w:p w:rsidR="00C3160F" w:rsidRDefault="00C3160F">
      <w:pPr>
        <w:pStyle w:val="ConsPlusNormal"/>
        <w:widowControl/>
        <w:ind w:firstLine="540"/>
        <w:jc w:val="both"/>
      </w:pPr>
    </w:p>
    <w:p w:rsidR="00C3160F" w:rsidRDefault="00C3160F">
      <w:pPr>
        <w:pStyle w:val="ConsPlusNormal"/>
        <w:widowControl/>
        <w:ind w:firstLine="540"/>
        <w:jc w:val="both"/>
      </w:pPr>
    </w:p>
    <w:p w:rsidR="00C3160F" w:rsidRDefault="00C3160F">
      <w:pPr>
        <w:pStyle w:val="ConsPlusNormal"/>
        <w:widowControl/>
        <w:ind w:firstLine="540"/>
        <w:jc w:val="both"/>
      </w:pPr>
    </w:p>
    <w:p w:rsidR="00C3160F" w:rsidRDefault="00C3160F">
      <w:pPr>
        <w:pStyle w:val="ConsPlusNormal"/>
        <w:widowControl/>
        <w:ind w:firstLine="540"/>
        <w:jc w:val="both"/>
      </w:pPr>
    </w:p>
    <w:p w:rsidR="00C3160F" w:rsidRDefault="00C3160F">
      <w:pPr>
        <w:pStyle w:val="ConsPlusNormal"/>
        <w:widowControl/>
        <w:ind w:firstLine="540"/>
        <w:jc w:val="both"/>
      </w:pPr>
    </w:p>
    <w:p w:rsidR="00C3160F" w:rsidRDefault="00C3160F">
      <w:pPr>
        <w:pStyle w:val="ConsPlusNormal"/>
        <w:widowControl/>
        <w:ind w:firstLine="0"/>
        <w:jc w:val="right"/>
        <w:outlineLvl w:val="0"/>
      </w:pPr>
      <w:r>
        <w:t>Приложение</w:t>
      </w:r>
    </w:p>
    <w:p w:rsidR="00C3160F" w:rsidRDefault="00C3160F">
      <w:pPr>
        <w:pStyle w:val="ConsPlusNormal"/>
        <w:widowControl/>
        <w:ind w:firstLine="0"/>
        <w:jc w:val="right"/>
      </w:pPr>
      <w:r>
        <w:t>к Приказу Министерства</w:t>
      </w:r>
    </w:p>
    <w:p w:rsidR="00C3160F" w:rsidRDefault="00C3160F">
      <w:pPr>
        <w:pStyle w:val="ConsPlusNormal"/>
        <w:widowControl/>
        <w:ind w:firstLine="0"/>
        <w:jc w:val="right"/>
      </w:pPr>
      <w:r>
        <w:t>здравоохранения и социального</w:t>
      </w:r>
    </w:p>
    <w:p w:rsidR="00C3160F" w:rsidRDefault="00C3160F">
      <w:pPr>
        <w:pStyle w:val="ConsPlusNormal"/>
        <w:widowControl/>
        <w:ind w:firstLine="0"/>
        <w:jc w:val="right"/>
      </w:pPr>
      <w:r>
        <w:t>развития Российской Федерации</w:t>
      </w:r>
    </w:p>
    <w:p w:rsidR="00C3160F" w:rsidRDefault="00C3160F">
      <w:pPr>
        <w:pStyle w:val="ConsPlusNormal"/>
        <w:widowControl/>
        <w:ind w:firstLine="0"/>
        <w:jc w:val="right"/>
      </w:pPr>
      <w:r>
        <w:t>от 26 августа 2010 г. N 761н</w:t>
      </w:r>
    </w:p>
    <w:p w:rsidR="00C3160F" w:rsidRDefault="00C3160F">
      <w:pPr>
        <w:pStyle w:val="ConsPlusNormal"/>
        <w:widowControl/>
        <w:ind w:firstLine="0"/>
        <w:jc w:val="center"/>
      </w:pPr>
    </w:p>
    <w:p w:rsidR="00C3160F" w:rsidRDefault="00C3160F">
      <w:pPr>
        <w:pStyle w:val="ConsPlusTitle"/>
        <w:widowControl/>
        <w:jc w:val="center"/>
      </w:pPr>
      <w:r>
        <w:t>ЕДИНЫЙ КВАЛИФИКАЦИОННЫЙ СПРАВОЧНИК</w:t>
      </w:r>
    </w:p>
    <w:p w:rsidR="00C3160F" w:rsidRDefault="00C3160F">
      <w:pPr>
        <w:pStyle w:val="ConsPlusTitle"/>
        <w:widowControl/>
        <w:jc w:val="center"/>
      </w:pPr>
      <w:r>
        <w:t>ДОЛЖНОСТЕЙ РУКОВОДИТЕЛЕЙ, СПЕЦИАЛИСТОВ И СЛУЖАЩИХ</w:t>
      </w:r>
    </w:p>
    <w:p w:rsidR="00C3160F" w:rsidRDefault="00C3160F">
      <w:pPr>
        <w:pStyle w:val="ConsPlusTitle"/>
        <w:widowControl/>
        <w:jc w:val="center"/>
      </w:pPr>
    </w:p>
    <w:p w:rsidR="00C3160F" w:rsidRDefault="00C3160F">
      <w:pPr>
        <w:pStyle w:val="ConsPlusTitle"/>
        <w:widowControl/>
        <w:jc w:val="center"/>
      </w:pPr>
      <w:r>
        <w:t>РАЗДЕЛ</w:t>
      </w:r>
    </w:p>
    <w:p w:rsidR="00C3160F" w:rsidRDefault="00C3160F">
      <w:pPr>
        <w:pStyle w:val="ConsPlusTitle"/>
        <w:widowControl/>
        <w:jc w:val="center"/>
      </w:pPr>
      <w:r>
        <w:t>"КВАЛИФИКАЦИОННЫЕ ХАРАКТЕРИСТИКИ ДОЛЖНОСТЕЙ</w:t>
      </w:r>
    </w:p>
    <w:p w:rsidR="00C3160F" w:rsidRDefault="00C3160F">
      <w:pPr>
        <w:pStyle w:val="ConsPlusTitle"/>
        <w:widowControl/>
        <w:jc w:val="center"/>
      </w:pPr>
      <w:r>
        <w:t>РАБОТНИКОВ ОБРАЗОВАНИЯ"</w:t>
      </w:r>
    </w:p>
    <w:p w:rsidR="00C3160F" w:rsidRDefault="00C3160F">
      <w:pPr>
        <w:pStyle w:val="ConsPlusNormal"/>
        <w:widowControl/>
        <w:ind w:firstLine="0"/>
        <w:jc w:val="center"/>
      </w:pPr>
    </w:p>
    <w:p w:rsidR="00C3160F" w:rsidRDefault="00C3160F">
      <w:pPr>
        <w:pStyle w:val="ConsPlusNormal"/>
        <w:widowControl/>
        <w:ind w:firstLine="0"/>
        <w:jc w:val="center"/>
      </w:pPr>
      <w:r>
        <w:t xml:space="preserve">(в ред. </w:t>
      </w:r>
      <w:hyperlink r:id="rId8" w:history="1">
        <w:r>
          <w:rPr>
            <w:color w:val="0000FF"/>
          </w:rPr>
          <w:t>Приказа</w:t>
        </w:r>
      </w:hyperlink>
      <w:r>
        <w:t xml:space="preserve"> Минздравсоцразвития РФ от 31.05.2011 N 448н)</w:t>
      </w:r>
    </w:p>
    <w:p w:rsidR="00C3160F" w:rsidRDefault="00C3160F">
      <w:pPr>
        <w:pStyle w:val="ConsPlusNormal"/>
        <w:widowControl/>
        <w:ind w:firstLine="0"/>
        <w:jc w:val="center"/>
      </w:pPr>
    </w:p>
    <w:p w:rsidR="00C3160F" w:rsidRDefault="00C3160F">
      <w:pPr>
        <w:pStyle w:val="ConsPlusNormal"/>
        <w:widowControl/>
        <w:ind w:firstLine="0"/>
        <w:jc w:val="center"/>
        <w:outlineLvl w:val="1"/>
      </w:pPr>
      <w:r>
        <w:t>I. ОБЩИЕ ПОЛОЖЕНИЯ</w:t>
      </w:r>
    </w:p>
    <w:p w:rsidR="00C3160F" w:rsidRDefault="00C3160F">
      <w:pPr>
        <w:pStyle w:val="ConsPlusNormal"/>
        <w:widowControl/>
        <w:ind w:firstLine="540"/>
        <w:jc w:val="both"/>
      </w:pPr>
    </w:p>
    <w:p w:rsidR="00C3160F" w:rsidRDefault="00C3160F">
      <w:pPr>
        <w:pStyle w:val="ConsPlusNormal"/>
        <w:widowContro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C3160F" w:rsidRDefault="00C3160F">
      <w:pPr>
        <w:pStyle w:val="ConsPlusNormal"/>
        <w:widowControl/>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C3160F" w:rsidRDefault="00C3160F">
      <w:pPr>
        <w:pStyle w:val="ConsPlusNormal"/>
        <w:widowControl/>
        <w:ind w:firstLine="540"/>
        <w:jc w:val="both"/>
      </w:pPr>
      <w:r>
        <w:t xml:space="preserve">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w:t>
      </w:r>
      <w:r>
        <w:lastRenderedPageBreak/>
        <w:t>обязанности, включенные в квалификационную характеристику определенной должности, могут быть распределены между несколькими исполнителями.</w:t>
      </w:r>
    </w:p>
    <w:p w:rsidR="00C3160F" w:rsidRDefault="00C3160F">
      <w:pPr>
        <w:pStyle w:val="ConsPlusNormal"/>
        <w:widowControl/>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C3160F" w:rsidRDefault="00C3160F">
      <w:pPr>
        <w:pStyle w:val="ConsPlusNormal"/>
        <w:widowControl/>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C3160F" w:rsidRDefault="00C3160F">
      <w:pPr>
        <w:pStyle w:val="ConsPlusNormal"/>
        <w:widowContro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C3160F" w:rsidRDefault="00C3160F">
      <w:pPr>
        <w:pStyle w:val="ConsPlusNormal"/>
        <w:widowControl/>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C3160F" w:rsidRDefault="00C3160F">
      <w:pPr>
        <w:pStyle w:val="ConsPlusNormal"/>
        <w:widowControl/>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C3160F" w:rsidRDefault="00C3160F">
      <w:pPr>
        <w:pStyle w:val="ConsPlusNormal"/>
        <w:widowControl/>
        <w:ind w:firstLine="540"/>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C3160F" w:rsidRDefault="00C3160F">
      <w:pPr>
        <w:pStyle w:val="ConsPlusNormal"/>
        <w:widowControl/>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C3160F" w:rsidRDefault="00C3160F">
      <w:pPr>
        <w:pStyle w:val="ConsPlusNormal"/>
        <w:widowControl/>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C3160F" w:rsidRDefault="00C3160F">
      <w:pPr>
        <w:pStyle w:val="ConsPlusNormal"/>
        <w:widowControl/>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1"/>
      </w:pPr>
      <w:r>
        <w:t>II. ДОЛЖНОСТИ РУКОВОДИТЕЛЕЙ</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Руководитель (директор, заведующий, начальник)</w:t>
      </w:r>
    </w:p>
    <w:p w:rsidR="00C3160F" w:rsidRDefault="00C3160F">
      <w:pPr>
        <w:pStyle w:val="ConsPlusNormal"/>
        <w:widowControl/>
        <w:ind w:firstLine="0"/>
        <w:jc w:val="center"/>
      </w:pPr>
      <w:r>
        <w:t>образовательного учреждения</w:t>
      </w:r>
    </w:p>
    <w:p w:rsidR="00C3160F" w:rsidRDefault="00C3160F">
      <w:pPr>
        <w:pStyle w:val="ConsPlusNormal"/>
        <w:widowControl/>
        <w:ind w:firstLine="0"/>
        <w:jc w:val="center"/>
      </w:pPr>
    </w:p>
    <w:p w:rsidR="00C3160F" w:rsidRDefault="00C3160F">
      <w:pPr>
        <w:pStyle w:val="ConsPlusNormal"/>
        <w:widowContro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w:t>
      </w:r>
      <w:r>
        <w:lastRenderedPageBreak/>
        <w:t>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9"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w:t>
      </w:r>
      <w:r>
        <w:lastRenderedPageBreak/>
        <w:t>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Заместитель руководителя (директора, заведующего,</w:t>
      </w:r>
    </w:p>
    <w:p w:rsidR="00C3160F" w:rsidRDefault="00C3160F">
      <w:pPr>
        <w:pStyle w:val="ConsPlusNormal"/>
        <w:widowControl/>
        <w:ind w:firstLine="0"/>
        <w:jc w:val="center"/>
      </w:pPr>
      <w:r>
        <w:t>начальника) образовательного учреждения</w:t>
      </w:r>
    </w:p>
    <w:p w:rsidR="00C3160F" w:rsidRDefault="00C3160F">
      <w:pPr>
        <w:pStyle w:val="ConsPlusNormal"/>
        <w:widowControl/>
        <w:ind w:firstLine="540"/>
        <w:jc w:val="both"/>
      </w:pPr>
    </w:p>
    <w:p w:rsidR="00C3160F" w:rsidRDefault="00C3160F">
      <w:pPr>
        <w:pStyle w:val="ConsPlusNormal"/>
        <w:widowControl/>
        <w:ind w:firstLine="540"/>
        <w:jc w:val="both"/>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w:t>
      </w:r>
      <w:r>
        <w:lastRenderedPageBreak/>
        <w:t>Координирует работу подчиненных ему служб и структурных подразделений.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0"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Руководитель (заведующий, начальник, директор, управляющий)</w:t>
      </w:r>
    </w:p>
    <w:p w:rsidR="00C3160F" w:rsidRDefault="00C3160F">
      <w:pPr>
        <w:pStyle w:val="ConsPlusNormal"/>
        <w:widowControl/>
        <w:ind w:firstLine="0"/>
        <w:jc w:val="center"/>
      </w:pPr>
      <w:r>
        <w:t>структурного подразделения</w:t>
      </w:r>
    </w:p>
    <w:p w:rsidR="00C3160F" w:rsidRDefault="00C3160F">
      <w:pPr>
        <w:pStyle w:val="ConsPlusNormal"/>
        <w:widowControl/>
        <w:ind w:firstLine="540"/>
        <w:jc w:val="both"/>
      </w:pPr>
    </w:p>
    <w:p w:rsidR="00C3160F" w:rsidRDefault="00C3160F">
      <w:pPr>
        <w:pStyle w:val="ConsPlusNormal"/>
        <w:widowContro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w:t>
      </w:r>
      <w:r>
        <w:lastRenderedPageBreak/>
        <w:t>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Старший мастер</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w:t>
      </w:r>
      <w:r>
        <w:lastRenderedPageBreak/>
        <w:t>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C3160F" w:rsidRDefault="00C3160F">
      <w:pPr>
        <w:pStyle w:val="ConsPlusNormal"/>
        <w:widowControl/>
        <w:ind w:firstLine="540"/>
        <w:jc w:val="both"/>
      </w:pPr>
    </w:p>
    <w:p w:rsidR="00C3160F" w:rsidRDefault="00C3160F">
      <w:pPr>
        <w:pStyle w:val="ConsPlusNormal"/>
        <w:widowControl/>
        <w:ind w:firstLine="0"/>
        <w:jc w:val="center"/>
        <w:outlineLvl w:val="1"/>
      </w:pPr>
      <w:r>
        <w:t>III. ДОЛЖНОСТИ ПЕДАГОГИЧЕСКИХ РАБОТНИКОВ</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Учитель</w:t>
      </w:r>
    </w:p>
    <w:p w:rsidR="00C3160F" w:rsidRDefault="00C3160F">
      <w:pPr>
        <w:pStyle w:val="ConsPlusNormal"/>
        <w:widowControl/>
        <w:ind w:firstLine="540"/>
        <w:jc w:val="both"/>
      </w:pPr>
    </w:p>
    <w:p w:rsidR="00C3160F" w:rsidRDefault="00C3160F">
      <w:pPr>
        <w:pStyle w:val="ConsPlusNormal"/>
        <w:widowControl/>
        <w:ind w:firstLine="540"/>
        <w:jc w:val="both"/>
      </w:pPr>
      <w: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3"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w:t>
      </w:r>
      <w:r>
        <w:lastRenderedPageBreak/>
        <w:t>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Преподаватель &lt;*&gt;</w:t>
      </w:r>
    </w:p>
    <w:p w:rsidR="00C3160F" w:rsidRDefault="00C3160F">
      <w:pPr>
        <w:pStyle w:val="ConsPlusNormal"/>
        <w:widowControl/>
        <w:ind w:firstLine="0"/>
        <w:jc w:val="center"/>
      </w:pPr>
    </w:p>
    <w:p w:rsidR="00C3160F" w:rsidRDefault="00C3160F">
      <w:pPr>
        <w:pStyle w:val="ConsPlusNonformat"/>
        <w:widowControl/>
        <w:ind w:firstLine="540"/>
        <w:jc w:val="both"/>
      </w:pPr>
      <w:r>
        <w:t>--------------------------------</w:t>
      </w:r>
    </w:p>
    <w:p w:rsidR="00C3160F" w:rsidRDefault="00C3160F">
      <w:pPr>
        <w:pStyle w:val="ConsPlusNormal"/>
        <w:widowControl/>
        <w:ind w:firstLine="540"/>
        <w:jc w:val="both"/>
      </w:pPr>
      <w:r>
        <w:t>&lt;*&gt; Кроме преподавателей, отнесенных к профессорско-преподавательскому составу ВУЗов.</w:t>
      </w:r>
    </w:p>
    <w:p w:rsidR="00C3160F" w:rsidRDefault="00C3160F">
      <w:pPr>
        <w:pStyle w:val="ConsPlusNormal"/>
        <w:widowControl/>
        <w:ind w:firstLine="540"/>
        <w:jc w:val="both"/>
      </w:pPr>
    </w:p>
    <w:p w:rsidR="00C3160F" w:rsidRDefault="00C3160F">
      <w:pPr>
        <w:pStyle w:val="ConsPlusNormal"/>
        <w:widowControl/>
        <w:ind w:firstLine="540"/>
        <w:jc w:val="both"/>
      </w:pPr>
      <w: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4"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w:t>
      </w:r>
      <w:r>
        <w:lastRenderedPageBreak/>
        <w:t>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Педагог-организатор</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Социальный педагог</w:t>
      </w:r>
    </w:p>
    <w:p w:rsidR="00C3160F" w:rsidRDefault="00C3160F">
      <w:pPr>
        <w:pStyle w:val="ConsPlusNormal"/>
        <w:widowControl/>
        <w:ind w:firstLine="540"/>
        <w:jc w:val="both"/>
      </w:pPr>
    </w:p>
    <w:p w:rsidR="00C3160F" w:rsidRDefault="00C3160F">
      <w:pPr>
        <w:pStyle w:val="ConsPlusNormal"/>
        <w:widowControl/>
        <w:ind w:firstLine="540"/>
        <w:jc w:val="both"/>
      </w:pPr>
      <w:r>
        <w:lastRenderedPageBreak/>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Учитель-дефектолог, учитель-логопед (логопед) &lt;*&gt;</w:t>
      </w:r>
    </w:p>
    <w:p w:rsidR="00C3160F" w:rsidRDefault="00C3160F">
      <w:pPr>
        <w:pStyle w:val="ConsPlusNormal"/>
        <w:widowControl/>
        <w:ind w:firstLine="0"/>
        <w:jc w:val="center"/>
      </w:pPr>
    </w:p>
    <w:p w:rsidR="00C3160F" w:rsidRDefault="00C3160F">
      <w:pPr>
        <w:pStyle w:val="ConsPlusNonformat"/>
        <w:widowControl/>
        <w:ind w:firstLine="540"/>
        <w:jc w:val="both"/>
      </w:pPr>
      <w:r>
        <w:t>--------------------------------</w:t>
      </w:r>
    </w:p>
    <w:p w:rsidR="00C3160F" w:rsidRDefault="00C3160F">
      <w:pPr>
        <w:pStyle w:val="ConsPlusNormal"/>
        <w:widowControl/>
        <w:ind w:firstLine="540"/>
        <w:jc w:val="both"/>
      </w:pPr>
      <w:r>
        <w:lastRenderedPageBreak/>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C3160F" w:rsidRDefault="00C3160F">
      <w:pPr>
        <w:pStyle w:val="ConsPlusNormal"/>
        <w:widowControl/>
        <w:ind w:firstLine="540"/>
        <w:jc w:val="both"/>
      </w:pPr>
    </w:p>
    <w:p w:rsidR="00C3160F" w:rsidRDefault="00C3160F">
      <w:pPr>
        <w:pStyle w:val="ConsPlusNormal"/>
        <w:widowControl/>
        <w:ind w:firstLine="540"/>
        <w:jc w:val="both"/>
      </w:pPr>
      <w:r>
        <w:t>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7"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Педагог-психолог</w:t>
      </w:r>
    </w:p>
    <w:p w:rsidR="00C3160F" w:rsidRDefault="00C3160F">
      <w:pPr>
        <w:pStyle w:val="ConsPlusNormal"/>
        <w:widowControl/>
        <w:ind w:firstLine="0"/>
        <w:jc w:val="center"/>
      </w:pPr>
    </w:p>
    <w:p w:rsidR="00C3160F" w:rsidRDefault="00C3160F">
      <w:pPr>
        <w:pStyle w:val="ConsPlusNormal"/>
        <w:widowContro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w:t>
      </w:r>
      <w:r>
        <w:lastRenderedPageBreak/>
        <w:t xml:space="preserve">воспитанников в процессе воспитания и обучения в образовательных учреждениях. Содействует охране прав личности в соответствии с </w:t>
      </w:r>
      <w:hyperlink r:id="rId18"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19"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w:t>
      </w:r>
      <w:r>
        <w:lastRenderedPageBreak/>
        <w:t>разрешения;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Воспитатель (включая старшего)</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C3160F" w:rsidRDefault="00C3160F">
      <w:pPr>
        <w:pStyle w:val="ConsPlusNonformat"/>
        <w:widowControl/>
        <w:ind w:firstLine="540"/>
        <w:jc w:val="both"/>
      </w:pPr>
      <w:r>
        <w:t>--------------------------------</w:t>
      </w:r>
    </w:p>
    <w:p w:rsidR="00C3160F" w:rsidRDefault="00C3160F">
      <w:pPr>
        <w:pStyle w:val="ConsPlusNormal"/>
        <w:widowControl/>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C3160F" w:rsidRDefault="00C3160F">
      <w:pPr>
        <w:pStyle w:val="ConsPlusNormal"/>
        <w:widowControl/>
        <w:ind w:firstLine="540"/>
        <w:jc w:val="both"/>
      </w:pP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0"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w:t>
      </w:r>
      <w:r>
        <w:lastRenderedPageBreak/>
        <w:t>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3160F" w:rsidRDefault="00C3160F">
      <w:pPr>
        <w:pStyle w:val="ConsPlusNormal"/>
        <w:widowControl/>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Тьютор &lt;*&gt;</w:t>
      </w:r>
    </w:p>
    <w:p w:rsidR="00C3160F" w:rsidRDefault="00C3160F">
      <w:pPr>
        <w:pStyle w:val="ConsPlusNormal"/>
        <w:widowControl/>
        <w:ind w:firstLine="540"/>
        <w:jc w:val="both"/>
      </w:pPr>
    </w:p>
    <w:p w:rsidR="00C3160F" w:rsidRDefault="00C3160F">
      <w:pPr>
        <w:pStyle w:val="ConsPlusNonformat"/>
        <w:widowControl/>
        <w:ind w:firstLine="540"/>
        <w:jc w:val="both"/>
      </w:pPr>
      <w:r>
        <w:t>--------------------------------</w:t>
      </w:r>
    </w:p>
    <w:p w:rsidR="00C3160F" w:rsidRDefault="00C3160F">
      <w:pPr>
        <w:pStyle w:val="ConsPlusNormal"/>
        <w:widowControl/>
        <w:ind w:firstLine="540"/>
        <w:jc w:val="both"/>
      </w:pPr>
      <w:r>
        <w:t>&lt;*&gt; За исключением тьюторов, занятых в сфере высшего и дополнительного профессионального образования.</w:t>
      </w:r>
    </w:p>
    <w:p w:rsidR="00C3160F" w:rsidRDefault="00C3160F">
      <w:pPr>
        <w:pStyle w:val="ConsPlusNormal"/>
        <w:widowControl/>
        <w:ind w:firstLine="540"/>
        <w:jc w:val="both"/>
      </w:pPr>
    </w:p>
    <w:p w:rsidR="00C3160F" w:rsidRDefault="00C3160F">
      <w:pPr>
        <w:pStyle w:val="ConsPlusNormal"/>
        <w:widowContro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w:t>
      </w:r>
      <w:r>
        <w:lastRenderedPageBreak/>
        <w:t>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Педагог-библиотекарь &lt;*&gt;</w:t>
      </w:r>
    </w:p>
    <w:p w:rsidR="00C3160F" w:rsidRDefault="00C3160F">
      <w:pPr>
        <w:pStyle w:val="ConsPlusNormal"/>
        <w:widowControl/>
        <w:ind w:firstLine="0"/>
        <w:jc w:val="center"/>
      </w:pPr>
    </w:p>
    <w:p w:rsidR="00C3160F" w:rsidRDefault="00C3160F">
      <w:pPr>
        <w:pStyle w:val="ConsPlusNormal"/>
        <w:widowControl/>
        <w:ind w:firstLine="0"/>
        <w:jc w:val="center"/>
      </w:pPr>
      <w:r>
        <w:t xml:space="preserve">(введено </w:t>
      </w:r>
      <w:hyperlink r:id="rId22" w:history="1">
        <w:r>
          <w:rPr>
            <w:color w:val="0000FF"/>
          </w:rPr>
          <w:t>Приказом</w:t>
        </w:r>
      </w:hyperlink>
      <w:r>
        <w:t xml:space="preserve"> Минздравсоцразвития РФ от 31.05.2011 N 448н)</w:t>
      </w:r>
    </w:p>
    <w:p w:rsidR="00C3160F" w:rsidRDefault="00C3160F">
      <w:pPr>
        <w:pStyle w:val="ConsPlusNormal"/>
        <w:widowControl/>
        <w:ind w:firstLine="0"/>
        <w:jc w:val="center"/>
      </w:pPr>
    </w:p>
    <w:p w:rsidR="00C3160F" w:rsidRDefault="00C3160F">
      <w:pPr>
        <w:pStyle w:val="ConsPlusNonformat"/>
        <w:widowControl/>
        <w:ind w:firstLine="540"/>
        <w:jc w:val="both"/>
      </w:pPr>
      <w:r>
        <w:t>--------------------------------</w:t>
      </w:r>
    </w:p>
    <w:p w:rsidR="00C3160F" w:rsidRDefault="00C3160F">
      <w:pPr>
        <w:pStyle w:val="ConsPlusNormal"/>
        <w:widowControl/>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C3160F" w:rsidRDefault="00C3160F">
      <w:pPr>
        <w:pStyle w:val="ConsPlusNormal"/>
        <w:widowControl/>
        <w:ind w:firstLine="540"/>
        <w:jc w:val="both"/>
      </w:pPr>
    </w:p>
    <w:p w:rsidR="00C3160F" w:rsidRDefault="00C3160F">
      <w:pPr>
        <w:pStyle w:val="ConsPlusNormal"/>
        <w:widowControl/>
        <w:ind w:firstLine="540"/>
        <w:jc w:val="both"/>
      </w:pPr>
      <w: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w:t>
      </w:r>
      <w:r>
        <w:lastRenderedPageBreak/>
        <w:t>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3160F" w:rsidRDefault="00C3160F">
      <w:pPr>
        <w:pStyle w:val="ConsPlusNormal"/>
        <w:widowControl/>
        <w:ind w:firstLine="540"/>
        <w:jc w:val="both"/>
      </w:pPr>
      <w:r>
        <w:t>Должен знать: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Конвенцию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Старший вожатый</w:t>
      </w:r>
    </w:p>
    <w:p w:rsidR="00C3160F" w:rsidRDefault="00C3160F">
      <w:pPr>
        <w:pStyle w:val="ConsPlusNormal"/>
        <w:widowControl/>
        <w:ind w:firstLine="540"/>
        <w:jc w:val="both"/>
      </w:pPr>
    </w:p>
    <w:p w:rsidR="00C3160F" w:rsidRDefault="00C3160F">
      <w:pPr>
        <w:pStyle w:val="ConsPlusNormal"/>
        <w:widowControl/>
        <w:ind w:firstLine="540"/>
        <w:jc w:val="both"/>
      </w:pPr>
      <w: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w:t>
      </w:r>
      <w:r>
        <w:lastRenderedPageBreak/>
        <w:t>(организаторов)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3" w:history="1">
        <w:r>
          <w:rPr>
            <w:color w:val="0000FF"/>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Педагог дополнительного образования (включая старшего)</w:t>
      </w:r>
    </w:p>
    <w:p w:rsidR="00C3160F" w:rsidRDefault="00C3160F">
      <w:pPr>
        <w:pStyle w:val="ConsPlusNormal"/>
        <w:widowControl/>
        <w:ind w:firstLine="0"/>
        <w:jc w:val="center"/>
      </w:pPr>
    </w:p>
    <w:p w:rsidR="00C3160F" w:rsidRDefault="00C3160F">
      <w:pPr>
        <w:pStyle w:val="ConsPlusNormal"/>
        <w:widowContro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w:t>
      </w:r>
      <w:r>
        <w:lastRenderedPageBreak/>
        <w:t>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3160F" w:rsidRDefault="00C3160F">
      <w:pPr>
        <w:pStyle w:val="ConsPlusNormal"/>
        <w:widowControl/>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C3160F" w:rsidRDefault="00C3160F">
      <w:pPr>
        <w:pStyle w:val="ConsPlusNormal"/>
        <w:widowControl/>
        <w:ind w:firstLine="0"/>
        <w:jc w:val="center"/>
      </w:pPr>
    </w:p>
    <w:p w:rsidR="00C3160F" w:rsidRDefault="00C3160F">
      <w:pPr>
        <w:pStyle w:val="ConsPlusNormal"/>
        <w:widowControl/>
        <w:ind w:firstLine="0"/>
        <w:jc w:val="center"/>
        <w:outlineLvl w:val="2"/>
      </w:pPr>
      <w:r>
        <w:t>Музыкальный руководитель</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5"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w:t>
      </w:r>
      <w:r>
        <w:lastRenderedPageBreak/>
        <w:t>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Концертмейстер</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6" w:history="1">
        <w:r>
          <w:rPr>
            <w:color w:val="0000FF"/>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Руководитель физического воспитания</w:t>
      </w:r>
    </w:p>
    <w:p w:rsidR="00C3160F" w:rsidRDefault="00C3160F">
      <w:pPr>
        <w:pStyle w:val="ConsPlusNormal"/>
        <w:widowControl/>
        <w:ind w:firstLine="0"/>
        <w:jc w:val="center"/>
      </w:pPr>
    </w:p>
    <w:p w:rsidR="00C3160F" w:rsidRDefault="00C3160F">
      <w:pPr>
        <w:pStyle w:val="ConsPlusNormal"/>
        <w:widowControl/>
        <w:ind w:firstLine="540"/>
        <w:jc w:val="both"/>
      </w:pPr>
      <w: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w:t>
      </w:r>
      <w:r>
        <w:lastRenderedPageBreak/>
        <w:t>(подразделениях)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7"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Инструктор по физической культуре</w:t>
      </w:r>
    </w:p>
    <w:p w:rsidR="00C3160F" w:rsidRDefault="00C3160F">
      <w:pPr>
        <w:pStyle w:val="ConsPlusNormal"/>
        <w:widowControl/>
        <w:ind w:firstLine="540"/>
        <w:jc w:val="both"/>
      </w:pPr>
    </w:p>
    <w:p w:rsidR="00C3160F" w:rsidRDefault="00C3160F">
      <w:pPr>
        <w:pStyle w:val="ConsPlusNormal"/>
        <w:widowControl/>
        <w:ind w:firstLine="540"/>
        <w:jc w:val="both"/>
      </w:pPr>
      <w:r>
        <w:t xml:space="preserve">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w:t>
      </w:r>
      <w:r>
        <w:lastRenderedPageBreak/>
        <w:t>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8"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Методист (включая старшего)</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w:t>
      </w:r>
      <w:r>
        <w:lastRenderedPageBreak/>
        <w:t>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Инструктор-методист (включая старшего)</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w:t>
      </w:r>
      <w:r>
        <w:lastRenderedPageBreak/>
        <w:t>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0"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C3160F" w:rsidRDefault="00C3160F">
      <w:pPr>
        <w:pStyle w:val="ConsPlusNormal"/>
        <w:widowControl/>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Инструктор по труду</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возрастную и специальную педагогику и психологию; </w:t>
      </w:r>
      <w:r>
        <w:lastRenderedPageBreak/>
        <w:t>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Преподаватель-организатор основ</w:t>
      </w:r>
    </w:p>
    <w:p w:rsidR="00C3160F" w:rsidRDefault="00C3160F">
      <w:pPr>
        <w:pStyle w:val="ConsPlusNormal"/>
        <w:widowControl/>
        <w:ind w:firstLine="0"/>
        <w:jc w:val="center"/>
      </w:pPr>
      <w:r>
        <w:t>безопасности жизнедеятельности</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w:t>
      </w:r>
      <w:hyperlink r:id="rId32"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w:t>
      </w:r>
      <w:r>
        <w:lastRenderedPageBreak/>
        <w:t>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Тренер-преподаватель (включая старшего)</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w:t>
      </w:r>
      <w:r>
        <w:lastRenderedPageBreak/>
        <w:t>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3160F" w:rsidRDefault="00C3160F">
      <w:pPr>
        <w:pStyle w:val="ConsPlusNormal"/>
        <w:widowControl/>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Мастер производственного обучения</w:t>
      </w:r>
    </w:p>
    <w:p w:rsidR="00C3160F" w:rsidRDefault="00C3160F">
      <w:pPr>
        <w:pStyle w:val="ConsPlusNormal"/>
        <w:widowControl/>
        <w:ind w:firstLine="540"/>
        <w:jc w:val="both"/>
      </w:pPr>
    </w:p>
    <w:p w:rsidR="00C3160F" w:rsidRDefault="00C3160F">
      <w:pPr>
        <w:pStyle w:val="ConsPlusNormal"/>
        <w:widowControl/>
        <w:ind w:firstLine="540"/>
        <w:jc w:val="both"/>
      </w:pPr>
      <w: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4"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1"/>
      </w:pPr>
      <w:r>
        <w:t>IV. ДОЛЖНОСТИ УЧЕБНО-ВСПОМОГАТЕЛЬНОГО ПЕРСОНАЛА</w:t>
      </w:r>
    </w:p>
    <w:p w:rsidR="00C3160F" w:rsidRDefault="00C3160F">
      <w:pPr>
        <w:pStyle w:val="ConsPlusNormal"/>
        <w:widowControl/>
        <w:ind w:firstLine="0"/>
        <w:jc w:val="center"/>
      </w:pPr>
    </w:p>
    <w:p w:rsidR="00C3160F" w:rsidRDefault="00C3160F">
      <w:pPr>
        <w:pStyle w:val="ConsPlusNormal"/>
        <w:widowControl/>
        <w:ind w:firstLine="0"/>
        <w:jc w:val="center"/>
        <w:outlineLvl w:val="2"/>
      </w:pPr>
      <w:r>
        <w:t>Дежурный по режиму (включая старшего)</w:t>
      </w:r>
    </w:p>
    <w:p w:rsidR="00C3160F" w:rsidRDefault="00C3160F">
      <w:pPr>
        <w:pStyle w:val="ConsPlusNormal"/>
        <w:widowControl/>
        <w:ind w:firstLine="540"/>
        <w:jc w:val="both"/>
      </w:pPr>
    </w:p>
    <w:p w:rsidR="00C3160F" w:rsidRDefault="00C3160F">
      <w:pPr>
        <w:pStyle w:val="ConsPlusNormal"/>
        <w:widowControl/>
        <w:ind w:firstLine="540"/>
        <w:jc w:val="both"/>
      </w:pPr>
      <w:r>
        <w:lastRenderedPageBreak/>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C3160F" w:rsidRDefault="00C3160F">
      <w:pPr>
        <w:pStyle w:val="ConsPlusNormal"/>
        <w:widowControl/>
        <w:ind w:firstLine="540"/>
        <w:jc w:val="both"/>
      </w:pPr>
      <w:r>
        <w:t xml:space="preserve">Должен знать: законы и иные нормативные правовые акты, регламентирующие образовательную деятельность; </w:t>
      </w:r>
      <w:hyperlink r:id="rId35"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C3160F" w:rsidRDefault="00C3160F">
      <w:pPr>
        <w:pStyle w:val="ConsPlusNormal"/>
        <w:widowControl/>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Вожатый</w:t>
      </w:r>
    </w:p>
    <w:p w:rsidR="00C3160F" w:rsidRDefault="00C3160F">
      <w:pPr>
        <w:pStyle w:val="ConsPlusNormal"/>
        <w:widowControl/>
        <w:ind w:firstLine="540"/>
        <w:jc w:val="both"/>
      </w:pPr>
    </w:p>
    <w:p w:rsidR="00C3160F" w:rsidRDefault="00C3160F">
      <w:pPr>
        <w:pStyle w:val="ConsPlusNormal"/>
        <w:widowContro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законы и иные нормативные правовые акты, регламентирующие образовательную деятельность; </w:t>
      </w:r>
      <w:hyperlink r:id="rId36"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w:t>
      </w:r>
      <w:r>
        <w:lastRenderedPageBreak/>
        <w:t>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Помощник воспитателя</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законы и иные нормативные правовые акты, регламентирующие образовательную деятельность; </w:t>
      </w:r>
      <w:hyperlink r:id="rId3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Младший воспитатель</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законы и иные нормативные правовые акты, регламентирующие образовательную деятельность; </w:t>
      </w:r>
      <w:hyperlink r:id="rId38"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Секретарь учебной части</w:t>
      </w:r>
    </w:p>
    <w:p w:rsidR="00C3160F" w:rsidRDefault="00C3160F">
      <w:pPr>
        <w:pStyle w:val="ConsPlusNormal"/>
        <w:widowControl/>
        <w:ind w:firstLine="540"/>
        <w:jc w:val="both"/>
      </w:pPr>
    </w:p>
    <w:p w:rsidR="00C3160F" w:rsidRDefault="00C3160F">
      <w:pPr>
        <w:pStyle w:val="ConsPlusNormal"/>
        <w:widowControl/>
        <w:ind w:firstLine="540"/>
        <w:jc w:val="both"/>
      </w:pPr>
      <w: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w:t>
      </w:r>
      <w:r>
        <w:lastRenderedPageBreak/>
        <w:t>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C3160F" w:rsidRDefault="00C3160F">
      <w:pPr>
        <w:pStyle w:val="ConsPlusNormal"/>
        <w:widowControl/>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0"/>
        <w:jc w:val="center"/>
        <w:outlineLvl w:val="2"/>
      </w:pPr>
      <w:r>
        <w:t>Диспетчер образовательного учреждения</w:t>
      </w:r>
    </w:p>
    <w:p w:rsidR="00C3160F" w:rsidRDefault="00C3160F">
      <w:pPr>
        <w:pStyle w:val="ConsPlusNormal"/>
        <w:widowControl/>
        <w:ind w:firstLine="0"/>
        <w:jc w:val="center"/>
      </w:pPr>
    </w:p>
    <w:p w:rsidR="00C3160F" w:rsidRDefault="00C3160F">
      <w:pPr>
        <w:pStyle w:val="ConsPlusNormal"/>
        <w:widowContro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C3160F" w:rsidRDefault="00C3160F">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3160F" w:rsidRDefault="00C3160F">
      <w:pPr>
        <w:pStyle w:val="ConsPlusNormal"/>
        <w:widowControl/>
        <w:ind w:firstLine="540"/>
        <w:jc w:val="both"/>
      </w:pPr>
      <w:r>
        <w:lastRenderedPageBreak/>
        <w:t>Требования к квалификации. Среднее профессиональное образование в области организации труда без предъявления требований к стажу работы.</w:t>
      </w:r>
    </w:p>
    <w:p w:rsidR="00C3160F" w:rsidRDefault="00C3160F">
      <w:pPr>
        <w:pStyle w:val="ConsPlusNormal"/>
        <w:widowControl/>
        <w:ind w:firstLine="540"/>
        <w:jc w:val="both"/>
      </w:pPr>
    </w:p>
    <w:p w:rsidR="00C3160F" w:rsidRDefault="00C3160F">
      <w:pPr>
        <w:pStyle w:val="ConsPlusNormal"/>
        <w:widowControl/>
        <w:ind w:firstLine="540"/>
        <w:jc w:val="both"/>
      </w:pPr>
    </w:p>
    <w:p w:rsidR="00C3160F" w:rsidRDefault="00C3160F">
      <w:pPr>
        <w:pStyle w:val="ConsPlusNonformat"/>
        <w:widowControl/>
        <w:pBdr>
          <w:top w:val="single" w:sz="6" w:space="0" w:color="auto"/>
        </w:pBdr>
        <w:rPr>
          <w:sz w:val="2"/>
          <w:szCs w:val="2"/>
        </w:rPr>
      </w:pPr>
    </w:p>
    <w:sectPr w:rsidR="00C3160F">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CB"/>
    <w:rsid w:val="002248E8"/>
    <w:rsid w:val="005B59CB"/>
    <w:rsid w:val="00C3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E2BB71C6BBCA97CB444A018EA67AC836A2FECBC2737968E25C29C50288AF3EE3D4DDFDC060C05d5KDI" TargetMode="External"/><Relationship Id="rId13" Type="http://schemas.openxmlformats.org/officeDocument/2006/relationships/hyperlink" Target="consultantplus://offline/ref=F58E2BB71C6BBCA97CB444A018EA67AC8B622CE4B1716094DF70CCd9K9I" TargetMode="External"/><Relationship Id="rId18" Type="http://schemas.openxmlformats.org/officeDocument/2006/relationships/hyperlink" Target="consultantplus://offline/ref=F58E2BB71C6BBCA97CB444A018EA67AC8B622CE4B1716094DF70CCd9K9I" TargetMode="External"/><Relationship Id="rId26" Type="http://schemas.openxmlformats.org/officeDocument/2006/relationships/hyperlink" Target="consultantplus://offline/ref=F58E2BB71C6BBCA97CB444A018EA67AC8B622CE4B1716094DF70CCd9K9I" TargetMode="External"/><Relationship Id="rId39" Type="http://schemas.openxmlformats.org/officeDocument/2006/relationships/hyperlink" Target="consultantplus://offline/ref=F58E2BB71C6BBCA97CB444A018EA67AC8B622CE4B1716094DF70CCd9K9I" TargetMode="External"/><Relationship Id="rId3" Type="http://schemas.openxmlformats.org/officeDocument/2006/relationships/settings" Target="settings.xml"/><Relationship Id="rId21" Type="http://schemas.openxmlformats.org/officeDocument/2006/relationships/hyperlink" Target="consultantplus://offline/ref=F58E2BB71C6BBCA97CB444A018EA67AC8B622CE4B1716094DF70CCd9K9I" TargetMode="External"/><Relationship Id="rId34" Type="http://schemas.openxmlformats.org/officeDocument/2006/relationships/hyperlink" Target="consultantplus://offline/ref=F58E2BB71C6BBCA97CB444A018EA67AC8B622CE4B1716094DF70CCd9K9I" TargetMode="External"/><Relationship Id="rId7" Type="http://schemas.openxmlformats.org/officeDocument/2006/relationships/hyperlink" Target="consultantplus://offline/ref=F58E2BB71C6BBCA97CB444A018EA67AC836A2FEFBD2F37968E25C29C50288AF3EE3D4DDFDC060C05d5KDI" TargetMode="External"/><Relationship Id="rId12" Type="http://schemas.openxmlformats.org/officeDocument/2006/relationships/hyperlink" Target="consultantplus://offline/ref=F58E2BB71C6BBCA97CB444A018EA67AC8B622CE4B1716094DF70CCd9K9I" TargetMode="External"/><Relationship Id="rId17" Type="http://schemas.openxmlformats.org/officeDocument/2006/relationships/hyperlink" Target="consultantplus://offline/ref=F58E2BB71C6BBCA97CB444A018EA67AC8B622CE4B1716094DF70CCd9K9I" TargetMode="External"/><Relationship Id="rId25" Type="http://schemas.openxmlformats.org/officeDocument/2006/relationships/hyperlink" Target="consultantplus://offline/ref=F58E2BB71C6BBCA97CB444A018EA67AC8B622CE4B1716094DF70CCd9K9I" TargetMode="External"/><Relationship Id="rId33" Type="http://schemas.openxmlformats.org/officeDocument/2006/relationships/hyperlink" Target="consultantplus://offline/ref=F58E2BB71C6BBCA97CB444A018EA67AC8B622CE4B1716094DF70CCd9K9I" TargetMode="External"/><Relationship Id="rId38" Type="http://schemas.openxmlformats.org/officeDocument/2006/relationships/hyperlink" Target="consultantplus://offline/ref=F58E2BB71C6BBCA97CB444A018EA67AC8B622CE4B1716094DF70CCd9K9I" TargetMode="External"/><Relationship Id="rId2" Type="http://schemas.microsoft.com/office/2007/relationships/stylesWithEffects" Target="stylesWithEffects.xml"/><Relationship Id="rId16" Type="http://schemas.openxmlformats.org/officeDocument/2006/relationships/hyperlink" Target="consultantplus://offline/ref=F58E2BB71C6BBCA97CB444A018EA67AC8B622CE4B1716094DF70CCd9K9I" TargetMode="External"/><Relationship Id="rId20" Type="http://schemas.openxmlformats.org/officeDocument/2006/relationships/hyperlink" Target="consultantplus://offline/ref=F58E2BB71C6BBCA97CB444A018EA67AC8B622CE4B1716094DF70CCd9K9I" TargetMode="External"/><Relationship Id="rId29" Type="http://schemas.openxmlformats.org/officeDocument/2006/relationships/hyperlink" Target="consultantplus://offline/ref=F58E2BB71C6BBCA97CB444A018EA67AC8B622CE4B1716094DF70CCd9K9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8E2BB71C6BBCA97CB444A018EA67AC83692AEEBE2037968E25C29C50288AF3EE3D4DDFDC060C03d5KDI" TargetMode="External"/><Relationship Id="rId11" Type="http://schemas.openxmlformats.org/officeDocument/2006/relationships/hyperlink" Target="consultantplus://offline/ref=F58E2BB71C6BBCA97CB444A018EA67AC8B622CE4B1716094DF70CCd9K9I" TargetMode="External"/><Relationship Id="rId24" Type="http://schemas.openxmlformats.org/officeDocument/2006/relationships/hyperlink" Target="consultantplus://offline/ref=F58E2BB71C6BBCA97CB444A018EA67AC8B622CE4B1716094DF70CCd9K9I" TargetMode="External"/><Relationship Id="rId32" Type="http://schemas.openxmlformats.org/officeDocument/2006/relationships/hyperlink" Target="consultantplus://offline/ref=F58E2BB71C6BBCA97CB444A018EA67AC8B622CE4B1716094DF70CCd9K9I" TargetMode="External"/><Relationship Id="rId37" Type="http://schemas.openxmlformats.org/officeDocument/2006/relationships/hyperlink" Target="consultantplus://offline/ref=F58E2BB71C6BBCA97CB444A018EA67AC8B622CE4B1716094DF70CCd9K9I" TargetMode="External"/><Relationship Id="rId40" Type="http://schemas.openxmlformats.org/officeDocument/2006/relationships/fontTable" Target="fontTable.xml"/><Relationship Id="rId5" Type="http://schemas.openxmlformats.org/officeDocument/2006/relationships/hyperlink" Target="consultantplus://offline/ref=F58E2BB71C6BBCA97CB444A018EA67AC836A2FECBC2737968E25C29C50288AF3EE3D4DDFDC060C05d5K2I" TargetMode="External"/><Relationship Id="rId15" Type="http://schemas.openxmlformats.org/officeDocument/2006/relationships/hyperlink" Target="consultantplus://offline/ref=F58E2BB71C6BBCA97CB444A018EA67AC8B622CE4B1716094DF70CCd9K9I" TargetMode="External"/><Relationship Id="rId23" Type="http://schemas.openxmlformats.org/officeDocument/2006/relationships/hyperlink" Target="consultantplus://offline/ref=F58E2BB71C6BBCA97CB444A018EA67AC8B622CE4B1716094DF70CCd9K9I" TargetMode="External"/><Relationship Id="rId28" Type="http://schemas.openxmlformats.org/officeDocument/2006/relationships/hyperlink" Target="consultantplus://offline/ref=F58E2BB71C6BBCA97CB444A018EA67AC8B622CE4B1716094DF70CCd9K9I" TargetMode="External"/><Relationship Id="rId36" Type="http://schemas.openxmlformats.org/officeDocument/2006/relationships/hyperlink" Target="consultantplus://offline/ref=F58E2BB71C6BBCA97CB444A018EA67AC8B622CE4B1716094DF70CCd9K9I" TargetMode="External"/><Relationship Id="rId10" Type="http://schemas.openxmlformats.org/officeDocument/2006/relationships/hyperlink" Target="consultantplus://offline/ref=F58E2BB71C6BBCA97CB444A018EA67AC8B622CE4B1716094DF70CCd9K9I" TargetMode="External"/><Relationship Id="rId19" Type="http://schemas.openxmlformats.org/officeDocument/2006/relationships/hyperlink" Target="consultantplus://offline/ref=F58E2BB71C6BBCA97CB444A018EA67AC8B622CE4B1716094DF70CCd9K9I" TargetMode="External"/><Relationship Id="rId31" Type="http://schemas.openxmlformats.org/officeDocument/2006/relationships/hyperlink" Target="consultantplus://offline/ref=F58E2BB71C6BBCA97CB444A018EA67AC8B622CE4B1716094DF70CCd9K9I" TargetMode="External"/><Relationship Id="rId4" Type="http://schemas.openxmlformats.org/officeDocument/2006/relationships/webSettings" Target="webSettings.xml"/><Relationship Id="rId9" Type="http://schemas.openxmlformats.org/officeDocument/2006/relationships/hyperlink" Target="consultantplus://offline/ref=F58E2BB71C6BBCA97CB444A018EA67AC8B622CE4B1716094DF70CCd9K9I" TargetMode="External"/><Relationship Id="rId14" Type="http://schemas.openxmlformats.org/officeDocument/2006/relationships/hyperlink" Target="consultantplus://offline/ref=F58E2BB71C6BBCA97CB444A018EA67AC8B622CE4B1716094DF70CCd9K9I" TargetMode="External"/><Relationship Id="rId22" Type="http://schemas.openxmlformats.org/officeDocument/2006/relationships/hyperlink" Target="consultantplus://offline/ref=F58E2BB71C6BBCA97CB444A018EA67AC836A2FECBC2737968E25C29C50288AF3EE3D4DDFDC060C04d5K4I" TargetMode="External"/><Relationship Id="rId27" Type="http://schemas.openxmlformats.org/officeDocument/2006/relationships/hyperlink" Target="consultantplus://offline/ref=F58E2BB71C6BBCA97CB444A018EA67AC8B622CE4B1716094DF70CCd9K9I" TargetMode="External"/><Relationship Id="rId30" Type="http://schemas.openxmlformats.org/officeDocument/2006/relationships/hyperlink" Target="consultantplus://offline/ref=F58E2BB71C6BBCA97CB444A018EA67AC8B622CE4B1716094DF70CCd9K9I" TargetMode="External"/><Relationship Id="rId35" Type="http://schemas.openxmlformats.org/officeDocument/2006/relationships/hyperlink" Target="consultantplus://offline/ref=F58E2BB71C6BBCA97CB444A018EA67AC8B622CE4B1716094DF70CCd9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21519</Words>
  <Characters>122661</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143893</CharactersWithSpaces>
  <SharedDoc>false</SharedDoc>
  <HLinks>
    <vt:vector size="210" baseType="variant">
      <vt:variant>
        <vt:i4>1572951</vt:i4>
      </vt:variant>
      <vt:variant>
        <vt:i4>102</vt:i4>
      </vt:variant>
      <vt:variant>
        <vt:i4>0</vt:i4>
      </vt:variant>
      <vt:variant>
        <vt:i4>5</vt:i4>
      </vt:variant>
      <vt:variant>
        <vt:lpwstr>consultantplus://offline/ref=F58E2BB71C6BBCA97CB444A018EA67AC8B622CE4B1716094DF70CCd9K9I</vt:lpwstr>
      </vt:variant>
      <vt:variant>
        <vt:lpwstr/>
      </vt:variant>
      <vt:variant>
        <vt:i4>1572951</vt:i4>
      </vt:variant>
      <vt:variant>
        <vt:i4>99</vt:i4>
      </vt:variant>
      <vt:variant>
        <vt:i4>0</vt:i4>
      </vt:variant>
      <vt:variant>
        <vt:i4>5</vt:i4>
      </vt:variant>
      <vt:variant>
        <vt:lpwstr>consultantplus://offline/ref=F58E2BB71C6BBCA97CB444A018EA67AC8B622CE4B1716094DF70CCd9K9I</vt:lpwstr>
      </vt:variant>
      <vt:variant>
        <vt:lpwstr/>
      </vt:variant>
      <vt:variant>
        <vt:i4>1572951</vt:i4>
      </vt:variant>
      <vt:variant>
        <vt:i4>96</vt:i4>
      </vt:variant>
      <vt:variant>
        <vt:i4>0</vt:i4>
      </vt:variant>
      <vt:variant>
        <vt:i4>5</vt:i4>
      </vt:variant>
      <vt:variant>
        <vt:lpwstr>consultantplus://offline/ref=F58E2BB71C6BBCA97CB444A018EA67AC8B622CE4B1716094DF70CCd9K9I</vt:lpwstr>
      </vt:variant>
      <vt:variant>
        <vt:lpwstr/>
      </vt:variant>
      <vt:variant>
        <vt:i4>1572951</vt:i4>
      </vt:variant>
      <vt:variant>
        <vt:i4>93</vt:i4>
      </vt:variant>
      <vt:variant>
        <vt:i4>0</vt:i4>
      </vt:variant>
      <vt:variant>
        <vt:i4>5</vt:i4>
      </vt:variant>
      <vt:variant>
        <vt:lpwstr>consultantplus://offline/ref=F58E2BB71C6BBCA97CB444A018EA67AC8B622CE4B1716094DF70CCd9K9I</vt:lpwstr>
      </vt:variant>
      <vt:variant>
        <vt:lpwstr/>
      </vt:variant>
      <vt:variant>
        <vt:i4>1572951</vt:i4>
      </vt:variant>
      <vt:variant>
        <vt:i4>90</vt:i4>
      </vt:variant>
      <vt:variant>
        <vt:i4>0</vt:i4>
      </vt:variant>
      <vt:variant>
        <vt:i4>5</vt:i4>
      </vt:variant>
      <vt:variant>
        <vt:lpwstr>consultantplus://offline/ref=F58E2BB71C6BBCA97CB444A018EA67AC8B622CE4B1716094DF70CCd9K9I</vt:lpwstr>
      </vt:variant>
      <vt:variant>
        <vt:lpwstr/>
      </vt:variant>
      <vt:variant>
        <vt:i4>1572951</vt:i4>
      </vt:variant>
      <vt:variant>
        <vt:i4>87</vt:i4>
      </vt:variant>
      <vt:variant>
        <vt:i4>0</vt:i4>
      </vt:variant>
      <vt:variant>
        <vt:i4>5</vt:i4>
      </vt:variant>
      <vt:variant>
        <vt:lpwstr>consultantplus://offline/ref=F58E2BB71C6BBCA97CB444A018EA67AC8B622CE4B1716094DF70CCd9K9I</vt:lpwstr>
      </vt:variant>
      <vt:variant>
        <vt:lpwstr/>
      </vt:variant>
      <vt:variant>
        <vt:i4>1572951</vt:i4>
      </vt:variant>
      <vt:variant>
        <vt:i4>84</vt:i4>
      </vt:variant>
      <vt:variant>
        <vt:i4>0</vt:i4>
      </vt:variant>
      <vt:variant>
        <vt:i4>5</vt:i4>
      </vt:variant>
      <vt:variant>
        <vt:lpwstr>consultantplus://offline/ref=F58E2BB71C6BBCA97CB444A018EA67AC8B622CE4B1716094DF70CCd9K9I</vt:lpwstr>
      </vt:variant>
      <vt:variant>
        <vt:lpwstr/>
      </vt:variant>
      <vt:variant>
        <vt:i4>1572951</vt:i4>
      </vt:variant>
      <vt:variant>
        <vt:i4>81</vt:i4>
      </vt:variant>
      <vt:variant>
        <vt:i4>0</vt:i4>
      </vt:variant>
      <vt:variant>
        <vt:i4>5</vt:i4>
      </vt:variant>
      <vt:variant>
        <vt:lpwstr>consultantplus://offline/ref=F58E2BB71C6BBCA97CB444A018EA67AC8B622CE4B1716094DF70CCd9K9I</vt:lpwstr>
      </vt:variant>
      <vt:variant>
        <vt:lpwstr/>
      </vt:variant>
      <vt:variant>
        <vt:i4>1572951</vt:i4>
      </vt:variant>
      <vt:variant>
        <vt:i4>78</vt:i4>
      </vt:variant>
      <vt:variant>
        <vt:i4>0</vt:i4>
      </vt:variant>
      <vt:variant>
        <vt:i4>5</vt:i4>
      </vt:variant>
      <vt:variant>
        <vt:lpwstr>consultantplus://offline/ref=F58E2BB71C6BBCA97CB444A018EA67AC8B622CE4B1716094DF70CCd9K9I</vt:lpwstr>
      </vt:variant>
      <vt:variant>
        <vt:lpwstr/>
      </vt:variant>
      <vt:variant>
        <vt:i4>1572951</vt:i4>
      </vt:variant>
      <vt:variant>
        <vt:i4>75</vt:i4>
      </vt:variant>
      <vt:variant>
        <vt:i4>0</vt:i4>
      </vt:variant>
      <vt:variant>
        <vt:i4>5</vt:i4>
      </vt:variant>
      <vt:variant>
        <vt:lpwstr>consultantplus://offline/ref=F58E2BB71C6BBCA97CB444A018EA67AC8B622CE4B1716094DF70CCd9K9I</vt:lpwstr>
      </vt:variant>
      <vt:variant>
        <vt:lpwstr/>
      </vt:variant>
      <vt:variant>
        <vt:i4>1572951</vt:i4>
      </vt:variant>
      <vt:variant>
        <vt:i4>72</vt:i4>
      </vt:variant>
      <vt:variant>
        <vt:i4>0</vt:i4>
      </vt:variant>
      <vt:variant>
        <vt:i4>5</vt:i4>
      </vt:variant>
      <vt:variant>
        <vt:lpwstr>consultantplus://offline/ref=F58E2BB71C6BBCA97CB444A018EA67AC8B622CE4B1716094DF70CCd9K9I</vt:lpwstr>
      </vt:variant>
      <vt:variant>
        <vt:lpwstr/>
      </vt:variant>
      <vt:variant>
        <vt:i4>1572951</vt:i4>
      </vt:variant>
      <vt:variant>
        <vt:i4>69</vt:i4>
      </vt:variant>
      <vt:variant>
        <vt:i4>0</vt:i4>
      </vt:variant>
      <vt:variant>
        <vt:i4>5</vt:i4>
      </vt:variant>
      <vt:variant>
        <vt:lpwstr>consultantplus://offline/ref=F58E2BB71C6BBCA97CB444A018EA67AC8B622CE4B1716094DF70CCd9K9I</vt:lpwstr>
      </vt:variant>
      <vt:variant>
        <vt:lpwstr/>
      </vt:variant>
      <vt:variant>
        <vt:i4>1572951</vt:i4>
      </vt:variant>
      <vt:variant>
        <vt:i4>66</vt:i4>
      </vt:variant>
      <vt:variant>
        <vt:i4>0</vt:i4>
      </vt:variant>
      <vt:variant>
        <vt:i4>5</vt:i4>
      </vt:variant>
      <vt:variant>
        <vt:lpwstr>consultantplus://offline/ref=F58E2BB71C6BBCA97CB444A018EA67AC8B622CE4B1716094DF70CCd9K9I</vt:lpwstr>
      </vt:variant>
      <vt:variant>
        <vt:lpwstr/>
      </vt:variant>
      <vt:variant>
        <vt:i4>1572951</vt:i4>
      </vt:variant>
      <vt:variant>
        <vt:i4>63</vt:i4>
      </vt:variant>
      <vt:variant>
        <vt:i4>0</vt:i4>
      </vt:variant>
      <vt:variant>
        <vt:i4>5</vt:i4>
      </vt:variant>
      <vt:variant>
        <vt:lpwstr>consultantplus://offline/ref=F58E2BB71C6BBCA97CB444A018EA67AC8B622CE4B1716094DF70CCd9K9I</vt:lpwstr>
      </vt:variant>
      <vt:variant>
        <vt:lpwstr/>
      </vt:variant>
      <vt:variant>
        <vt:i4>1572951</vt:i4>
      </vt:variant>
      <vt:variant>
        <vt:i4>60</vt:i4>
      </vt:variant>
      <vt:variant>
        <vt:i4>0</vt:i4>
      </vt:variant>
      <vt:variant>
        <vt:i4>5</vt:i4>
      </vt:variant>
      <vt:variant>
        <vt:lpwstr>consultantplus://offline/ref=F58E2BB71C6BBCA97CB444A018EA67AC8B622CE4B1716094DF70CCd9K9I</vt:lpwstr>
      </vt:variant>
      <vt:variant>
        <vt:lpwstr/>
      </vt:variant>
      <vt:variant>
        <vt:i4>1572951</vt:i4>
      </vt:variant>
      <vt:variant>
        <vt:i4>57</vt:i4>
      </vt:variant>
      <vt:variant>
        <vt:i4>0</vt:i4>
      </vt:variant>
      <vt:variant>
        <vt:i4>5</vt:i4>
      </vt:variant>
      <vt:variant>
        <vt:lpwstr>consultantplus://offline/ref=F58E2BB71C6BBCA97CB444A018EA67AC8B622CE4B1716094DF70CCd9K9I</vt:lpwstr>
      </vt:variant>
      <vt:variant>
        <vt:lpwstr/>
      </vt:variant>
      <vt:variant>
        <vt:i4>1572951</vt:i4>
      </vt:variant>
      <vt:variant>
        <vt:i4>54</vt:i4>
      </vt:variant>
      <vt:variant>
        <vt:i4>0</vt:i4>
      </vt:variant>
      <vt:variant>
        <vt:i4>5</vt:i4>
      </vt:variant>
      <vt:variant>
        <vt:lpwstr>consultantplus://offline/ref=F58E2BB71C6BBCA97CB444A018EA67AC8B622CE4B1716094DF70CCd9K9I</vt:lpwstr>
      </vt:variant>
      <vt:variant>
        <vt:lpwstr/>
      </vt:variant>
      <vt:variant>
        <vt:i4>7536696</vt:i4>
      </vt:variant>
      <vt:variant>
        <vt:i4>51</vt:i4>
      </vt:variant>
      <vt:variant>
        <vt:i4>0</vt:i4>
      </vt:variant>
      <vt:variant>
        <vt:i4>5</vt:i4>
      </vt:variant>
      <vt:variant>
        <vt:lpwstr>consultantplus://offline/ref=F58E2BB71C6BBCA97CB444A018EA67AC836A2FECBC2737968E25C29C50288AF3EE3D4DDFDC060C04d5K4I</vt:lpwstr>
      </vt:variant>
      <vt:variant>
        <vt:lpwstr/>
      </vt:variant>
      <vt:variant>
        <vt:i4>1572951</vt:i4>
      </vt:variant>
      <vt:variant>
        <vt:i4>48</vt:i4>
      </vt:variant>
      <vt:variant>
        <vt:i4>0</vt:i4>
      </vt:variant>
      <vt:variant>
        <vt:i4>5</vt:i4>
      </vt:variant>
      <vt:variant>
        <vt:lpwstr>consultantplus://offline/ref=F58E2BB71C6BBCA97CB444A018EA67AC8B622CE4B1716094DF70CCd9K9I</vt:lpwstr>
      </vt:variant>
      <vt:variant>
        <vt:lpwstr/>
      </vt:variant>
      <vt:variant>
        <vt:i4>1572951</vt:i4>
      </vt:variant>
      <vt:variant>
        <vt:i4>45</vt:i4>
      </vt:variant>
      <vt:variant>
        <vt:i4>0</vt:i4>
      </vt:variant>
      <vt:variant>
        <vt:i4>5</vt:i4>
      </vt:variant>
      <vt:variant>
        <vt:lpwstr>consultantplus://offline/ref=F58E2BB71C6BBCA97CB444A018EA67AC8B622CE4B1716094DF70CCd9K9I</vt:lpwstr>
      </vt:variant>
      <vt:variant>
        <vt:lpwstr/>
      </vt:variant>
      <vt:variant>
        <vt:i4>1572951</vt:i4>
      </vt:variant>
      <vt:variant>
        <vt:i4>42</vt:i4>
      </vt:variant>
      <vt:variant>
        <vt:i4>0</vt:i4>
      </vt:variant>
      <vt:variant>
        <vt:i4>5</vt:i4>
      </vt:variant>
      <vt:variant>
        <vt:lpwstr>consultantplus://offline/ref=F58E2BB71C6BBCA97CB444A018EA67AC8B622CE4B1716094DF70CCd9K9I</vt:lpwstr>
      </vt:variant>
      <vt:variant>
        <vt:lpwstr/>
      </vt:variant>
      <vt:variant>
        <vt:i4>1572951</vt:i4>
      </vt:variant>
      <vt:variant>
        <vt:i4>39</vt:i4>
      </vt:variant>
      <vt:variant>
        <vt:i4>0</vt:i4>
      </vt:variant>
      <vt:variant>
        <vt:i4>5</vt:i4>
      </vt:variant>
      <vt:variant>
        <vt:lpwstr>consultantplus://offline/ref=F58E2BB71C6BBCA97CB444A018EA67AC8B622CE4B1716094DF70CCd9K9I</vt:lpwstr>
      </vt:variant>
      <vt:variant>
        <vt:lpwstr/>
      </vt:variant>
      <vt:variant>
        <vt:i4>1572951</vt:i4>
      </vt:variant>
      <vt:variant>
        <vt:i4>36</vt:i4>
      </vt:variant>
      <vt:variant>
        <vt:i4>0</vt:i4>
      </vt:variant>
      <vt:variant>
        <vt:i4>5</vt:i4>
      </vt:variant>
      <vt:variant>
        <vt:lpwstr>consultantplus://offline/ref=F58E2BB71C6BBCA97CB444A018EA67AC8B622CE4B1716094DF70CCd9K9I</vt:lpwstr>
      </vt:variant>
      <vt:variant>
        <vt:lpwstr/>
      </vt:variant>
      <vt:variant>
        <vt:i4>1572951</vt:i4>
      </vt:variant>
      <vt:variant>
        <vt:i4>33</vt:i4>
      </vt:variant>
      <vt:variant>
        <vt:i4>0</vt:i4>
      </vt:variant>
      <vt:variant>
        <vt:i4>5</vt:i4>
      </vt:variant>
      <vt:variant>
        <vt:lpwstr>consultantplus://offline/ref=F58E2BB71C6BBCA97CB444A018EA67AC8B622CE4B1716094DF70CCd9K9I</vt:lpwstr>
      </vt:variant>
      <vt:variant>
        <vt:lpwstr/>
      </vt:variant>
      <vt:variant>
        <vt:i4>1572951</vt:i4>
      </vt:variant>
      <vt:variant>
        <vt:i4>30</vt:i4>
      </vt:variant>
      <vt:variant>
        <vt:i4>0</vt:i4>
      </vt:variant>
      <vt:variant>
        <vt:i4>5</vt:i4>
      </vt:variant>
      <vt:variant>
        <vt:lpwstr>consultantplus://offline/ref=F58E2BB71C6BBCA97CB444A018EA67AC8B622CE4B1716094DF70CCd9K9I</vt:lpwstr>
      </vt:variant>
      <vt:variant>
        <vt:lpwstr/>
      </vt:variant>
      <vt:variant>
        <vt:i4>1572951</vt:i4>
      </vt:variant>
      <vt:variant>
        <vt:i4>27</vt:i4>
      </vt:variant>
      <vt:variant>
        <vt:i4>0</vt:i4>
      </vt:variant>
      <vt:variant>
        <vt:i4>5</vt:i4>
      </vt:variant>
      <vt:variant>
        <vt:lpwstr>consultantplus://offline/ref=F58E2BB71C6BBCA97CB444A018EA67AC8B622CE4B1716094DF70CCd9K9I</vt:lpwstr>
      </vt:variant>
      <vt:variant>
        <vt:lpwstr/>
      </vt:variant>
      <vt:variant>
        <vt:i4>1572951</vt:i4>
      </vt:variant>
      <vt:variant>
        <vt:i4>24</vt:i4>
      </vt:variant>
      <vt:variant>
        <vt:i4>0</vt:i4>
      </vt:variant>
      <vt:variant>
        <vt:i4>5</vt:i4>
      </vt:variant>
      <vt:variant>
        <vt:lpwstr>consultantplus://offline/ref=F58E2BB71C6BBCA97CB444A018EA67AC8B622CE4B1716094DF70CCd9K9I</vt:lpwstr>
      </vt:variant>
      <vt:variant>
        <vt:lpwstr/>
      </vt:variant>
      <vt:variant>
        <vt:i4>1572951</vt:i4>
      </vt:variant>
      <vt:variant>
        <vt:i4>21</vt:i4>
      </vt:variant>
      <vt:variant>
        <vt:i4>0</vt:i4>
      </vt:variant>
      <vt:variant>
        <vt:i4>5</vt:i4>
      </vt:variant>
      <vt:variant>
        <vt:lpwstr>consultantplus://offline/ref=F58E2BB71C6BBCA97CB444A018EA67AC8B622CE4B1716094DF70CCd9K9I</vt:lpwstr>
      </vt:variant>
      <vt:variant>
        <vt:lpwstr/>
      </vt:variant>
      <vt:variant>
        <vt:i4>1572951</vt:i4>
      </vt:variant>
      <vt:variant>
        <vt:i4>18</vt:i4>
      </vt:variant>
      <vt:variant>
        <vt:i4>0</vt:i4>
      </vt:variant>
      <vt:variant>
        <vt:i4>5</vt:i4>
      </vt:variant>
      <vt:variant>
        <vt:lpwstr>consultantplus://offline/ref=F58E2BB71C6BBCA97CB444A018EA67AC8B622CE4B1716094DF70CCd9K9I</vt:lpwstr>
      </vt:variant>
      <vt:variant>
        <vt:lpwstr/>
      </vt:variant>
      <vt:variant>
        <vt:i4>1572951</vt:i4>
      </vt:variant>
      <vt:variant>
        <vt:i4>15</vt:i4>
      </vt:variant>
      <vt:variant>
        <vt:i4>0</vt:i4>
      </vt:variant>
      <vt:variant>
        <vt:i4>5</vt:i4>
      </vt:variant>
      <vt:variant>
        <vt:lpwstr>consultantplus://offline/ref=F58E2BB71C6BBCA97CB444A018EA67AC8B622CE4B1716094DF70CCd9K9I</vt:lpwstr>
      </vt:variant>
      <vt:variant>
        <vt:lpwstr/>
      </vt:variant>
      <vt:variant>
        <vt:i4>1572951</vt:i4>
      </vt:variant>
      <vt:variant>
        <vt:i4>12</vt:i4>
      </vt:variant>
      <vt:variant>
        <vt:i4>0</vt:i4>
      </vt:variant>
      <vt:variant>
        <vt:i4>5</vt:i4>
      </vt:variant>
      <vt:variant>
        <vt:lpwstr>consultantplus://offline/ref=F58E2BB71C6BBCA97CB444A018EA67AC8B622CE4B1716094DF70CCd9K9I</vt:lpwstr>
      </vt:variant>
      <vt:variant>
        <vt:lpwstr/>
      </vt:variant>
      <vt:variant>
        <vt:i4>7536745</vt:i4>
      </vt:variant>
      <vt:variant>
        <vt:i4>9</vt:i4>
      </vt:variant>
      <vt:variant>
        <vt:i4>0</vt:i4>
      </vt:variant>
      <vt:variant>
        <vt:i4>5</vt:i4>
      </vt:variant>
      <vt:variant>
        <vt:lpwstr>consultantplus://offline/ref=F58E2BB71C6BBCA97CB444A018EA67AC836A2FECBC2737968E25C29C50288AF3EE3D4DDFDC060C05d5KDI</vt:lpwstr>
      </vt:variant>
      <vt:variant>
        <vt:lpwstr/>
      </vt:variant>
      <vt:variant>
        <vt:i4>7536698</vt:i4>
      </vt:variant>
      <vt:variant>
        <vt:i4>6</vt:i4>
      </vt:variant>
      <vt:variant>
        <vt:i4>0</vt:i4>
      </vt:variant>
      <vt:variant>
        <vt:i4>5</vt:i4>
      </vt:variant>
      <vt:variant>
        <vt:lpwstr>consultantplus://offline/ref=F58E2BB71C6BBCA97CB444A018EA67AC836A2FEFBD2F37968E25C29C50288AF3EE3D4DDFDC060C05d5KDI</vt:lpwstr>
      </vt:variant>
      <vt:variant>
        <vt:lpwstr/>
      </vt:variant>
      <vt:variant>
        <vt:i4>7536695</vt:i4>
      </vt:variant>
      <vt:variant>
        <vt:i4>3</vt:i4>
      </vt:variant>
      <vt:variant>
        <vt:i4>0</vt:i4>
      </vt:variant>
      <vt:variant>
        <vt:i4>5</vt:i4>
      </vt:variant>
      <vt:variant>
        <vt:lpwstr>consultantplus://offline/ref=F58E2BB71C6BBCA97CB444A018EA67AC83692AEEBE2037968E25C29C50288AF3EE3D4DDFDC060C03d5KDI</vt:lpwstr>
      </vt:variant>
      <vt:variant>
        <vt:lpwstr/>
      </vt:variant>
      <vt:variant>
        <vt:i4>7536703</vt:i4>
      </vt:variant>
      <vt:variant>
        <vt:i4>0</vt:i4>
      </vt:variant>
      <vt:variant>
        <vt:i4>0</vt:i4>
      </vt:variant>
      <vt:variant>
        <vt:i4>5</vt:i4>
      </vt:variant>
      <vt:variant>
        <vt:lpwstr>consultantplus://offline/ref=F58E2BB71C6BBCA97CB444A018EA67AC836A2FECBC2737968E25C29C50288AF3EE3D4DDFDC060C05d5K2I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НТФ ИРО</cp:lastModifiedBy>
  <cp:revision>2</cp:revision>
  <dcterms:created xsi:type="dcterms:W3CDTF">2015-01-22T05:18:00Z</dcterms:created>
  <dcterms:modified xsi:type="dcterms:W3CDTF">2015-01-22T05:18:00Z</dcterms:modified>
</cp:coreProperties>
</file>